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1" w:rsidRDefault="001A50B6">
      <w:pPr>
        <w:jc w:val="both"/>
      </w:pPr>
      <w:r>
        <w:t>Утверждено                                                                                                             Согласовано</w:t>
      </w:r>
    </w:p>
    <w:p w:rsidR="000C0091" w:rsidRDefault="001A50B6">
      <w:pPr>
        <w:jc w:val="both"/>
      </w:pPr>
      <w:r>
        <w:t>Советом директоров ОАО «Тульский кирпичный завод»                                Генеральный директор</w:t>
      </w:r>
    </w:p>
    <w:p w:rsidR="000C0091" w:rsidRDefault="001A50B6">
      <w:pPr>
        <w:jc w:val="both"/>
      </w:pPr>
      <w:r>
        <w:t xml:space="preserve">Протокол № 4 от «20» </w:t>
      </w:r>
      <w:r>
        <w:t>марта 2019 г.                                                                    ОАО «Тульский кирпичный завод»</w:t>
      </w:r>
    </w:p>
    <w:p w:rsidR="000C0091" w:rsidRDefault="001A50B6">
      <w:pPr>
        <w:spacing w:line="360" w:lineRule="auto"/>
        <w:ind w:left="6372"/>
      </w:pPr>
      <w:r>
        <w:rPr>
          <w:u w:val="single"/>
        </w:rPr>
        <w:t xml:space="preserve">   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proofErr w:type="spellStart"/>
      <w:r>
        <w:t>А.К.Полетаев</w:t>
      </w:r>
      <w:proofErr w:type="spellEnd"/>
    </w:p>
    <w:p w:rsidR="000C0091" w:rsidRDefault="000C0091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C0091" w:rsidRDefault="001A50B6">
      <w:pPr>
        <w:pStyle w:val="a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СООБЩЕНИЕ  О  ПРОВЕДЕНИИ  ГОДОВОГО ОБЩЕГО  СОБРАНИЯ  АКЦИОНЕРОВ.</w:t>
      </w:r>
    </w:p>
    <w:p w:rsidR="000C0091" w:rsidRDefault="000C0091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0C0091" w:rsidRDefault="001A50B6">
      <w:pPr>
        <w:pStyle w:val="a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Уважаемый акционер!</w:t>
      </w:r>
    </w:p>
    <w:p w:rsidR="000C0091" w:rsidRDefault="000C0091">
      <w:pPr>
        <w:pStyle w:val="ab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C0091" w:rsidRDefault="001A50B6">
      <w:pPr>
        <w:jc w:val="both"/>
      </w:pPr>
      <w:r>
        <w:rPr>
          <w:sz w:val="22"/>
          <w:szCs w:val="22"/>
        </w:rPr>
        <w:t xml:space="preserve">       Совет директоров Открыто</w:t>
      </w:r>
      <w:r>
        <w:rPr>
          <w:sz w:val="22"/>
          <w:szCs w:val="22"/>
        </w:rPr>
        <w:t>го а</w:t>
      </w:r>
      <w:r>
        <w:rPr>
          <w:bCs/>
          <w:sz w:val="22"/>
          <w:szCs w:val="22"/>
        </w:rPr>
        <w:t>кционерного общества «Тульский кирпичный завод</w:t>
      </w:r>
      <w:r>
        <w:rPr>
          <w:bCs/>
          <w:spacing w:val="5"/>
          <w:sz w:val="22"/>
          <w:szCs w:val="22"/>
        </w:rPr>
        <w:t>»</w:t>
      </w:r>
    </w:p>
    <w:p w:rsidR="000C0091" w:rsidRDefault="001A50B6">
      <w:pPr>
        <w:pStyle w:val="13"/>
        <w:jc w:val="both"/>
      </w:pPr>
      <w:r>
        <w:rPr>
          <w:sz w:val="22"/>
          <w:szCs w:val="22"/>
        </w:rPr>
        <w:t>место нахождения: г. Тула, Городской переулок, д. 21,  далее – Общество, уведомляет Вас о проведении годового общего собрания акционеров общества.</w:t>
      </w:r>
    </w:p>
    <w:p w:rsidR="000C0091" w:rsidRDefault="001A50B6">
      <w:pPr>
        <w:pStyle w:val="20"/>
        <w:rPr>
          <w:b/>
          <w:bCs/>
        </w:rPr>
      </w:pPr>
      <w:r>
        <w:rPr>
          <w:b/>
          <w:bCs/>
        </w:rPr>
        <w:t xml:space="preserve">Вид общего собрания: </w:t>
      </w:r>
      <w:proofErr w:type="gramStart"/>
      <w:r>
        <w:t>годовое</w:t>
      </w:r>
      <w:proofErr w:type="gramEnd"/>
      <w:r>
        <w:t>.</w:t>
      </w:r>
    </w:p>
    <w:p w:rsidR="000C0091" w:rsidRDefault="001A50B6">
      <w:pPr>
        <w:pStyle w:val="20"/>
      </w:pPr>
      <w:r>
        <w:rPr>
          <w:b/>
          <w:bCs/>
        </w:rPr>
        <w:t>Форма проведения годового о</w:t>
      </w:r>
      <w:r>
        <w:rPr>
          <w:b/>
          <w:bCs/>
        </w:rPr>
        <w:t xml:space="preserve">бщего собрания акционеров: </w:t>
      </w:r>
      <w:r>
        <w:t>собрание (совместное присутствие акционеров для обсуждения вопросов повестки дня и принятия решений по вопросам, поставленным на голосование, с предварительным направлением (вручением) бюллетеней для голосования до проведения общ</w:t>
      </w:r>
      <w:r>
        <w:t>его собрания акционеров).</w:t>
      </w:r>
    </w:p>
    <w:p w:rsidR="000C0091" w:rsidRDefault="001A50B6">
      <w:pPr>
        <w:pStyle w:val="20"/>
      </w:pPr>
      <w:r>
        <w:rPr>
          <w:b/>
          <w:color w:val="000000"/>
        </w:rPr>
        <w:t>Дата, на которую определяются (фиксируются) лица, имеющие</w:t>
      </w:r>
      <w:r>
        <w:rPr>
          <w:b/>
          <w:bCs/>
        </w:rPr>
        <w:t xml:space="preserve"> право на участие в годовом общем собрании акционеров</w:t>
      </w:r>
      <w:r>
        <w:rPr>
          <w:b/>
          <w:bCs/>
          <w:sz w:val="20"/>
          <w:szCs w:val="20"/>
        </w:rPr>
        <w:t xml:space="preserve"> </w:t>
      </w:r>
      <w:r>
        <w:t>« 01 » апреля  2019 года.</w:t>
      </w:r>
    </w:p>
    <w:p w:rsidR="000C0091" w:rsidRDefault="001A50B6">
      <w:pPr>
        <w:pStyle w:val="20"/>
      </w:pPr>
      <w:r>
        <w:rPr>
          <w:b/>
          <w:bCs/>
        </w:rPr>
        <w:t xml:space="preserve">Дата проведения годового общего собрания акционеров: « </w:t>
      </w:r>
      <w:r>
        <w:t>26</w:t>
      </w:r>
      <w:r>
        <w:rPr>
          <w:b/>
          <w:bCs/>
        </w:rPr>
        <w:t xml:space="preserve"> </w:t>
      </w:r>
      <w:r>
        <w:t>» апреля 2019 года.</w:t>
      </w:r>
    </w:p>
    <w:p w:rsidR="000C0091" w:rsidRDefault="001A50B6">
      <w:pPr>
        <w:widowControl/>
        <w:jc w:val="both"/>
      </w:pPr>
      <w:r>
        <w:rPr>
          <w:b/>
          <w:sz w:val="22"/>
          <w:szCs w:val="22"/>
        </w:rPr>
        <w:t>Определить дату</w:t>
      </w:r>
      <w:r>
        <w:rPr>
          <w:b/>
          <w:sz w:val="22"/>
          <w:szCs w:val="22"/>
        </w:rPr>
        <w:t xml:space="preserve"> окончания приема бюллетеней для голосования:</w:t>
      </w:r>
      <w:r>
        <w:rPr>
          <w:sz w:val="22"/>
          <w:szCs w:val="22"/>
        </w:rPr>
        <w:t xml:space="preserve"> « 23 »  апреля  2019 года.</w:t>
      </w:r>
    </w:p>
    <w:p w:rsidR="000C0091" w:rsidRDefault="001A50B6">
      <w:pPr>
        <w:widowControl/>
        <w:jc w:val="both"/>
      </w:pPr>
      <w:r>
        <w:rPr>
          <w:b/>
          <w:sz w:val="22"/>
          <w:szCs w:val="22"/>
        </w:rPr>
        <w:t>Для участия в собрании акционеров посредством направления бюллетеней акционеру необходимо направить заполненные бюллетени для голосования или представить их лично по почтовому адресу:</w:t>
      </w:r>
      <w:r>
        <w:t xml:space="preserve"> </w:t>
      </w:r>
      <w:r>
        <w:rPr>
          <w:sz w:val="22"/>
          <w:szCs w:val="22"/>
        </w:rPr>
        <w:t>300012, г. Тула, Городской переулок, д. 21</w:t>
      </w:r>
    </w:p>
    <w:p w:rsidR="000C0091" w:rsidRDefault="001A50B6">
      <w:pPr>
        <w:pStyle w:val="13"/>
        <w:jc w:val="both"/>
      </w:pPr>
      <w:r>
        <w:rPr>
          <w:b/>
          <w:sz w:val="22"/>
          <w:szCs w:val="22"/>
        </w:rPr>
        <w:t>Место проведения годового общего собрания акционеров</w:t>
      </w:r>
      <w:r>
        <w:rPr>
          <w:sz w:val="22"/>
          <w:szCs w:val="22"/>
        </w:rPr>
        <w:t>: г. Тула, Городской переулок, д. 52,  актовый зал ОАО «Тульский кирпичный завод».</w:t>
      </w:r>
    </w:p>
    <w:p w:rsidR="000C0091" w:rsidRDefault="001A50B6">
      <w:pPr>
        <w:pStyle w:val="20"/>
      </w:pPr>
      <w:r>
        <w:rPr>
          <w:b/>
          <w:bCs/>
        </w:rPr>
        <w:t xml:space="preserve">Время начала регистрации участников годового общего собрания акционеров: </w:t>
      </w:r>
      <w:r>
        <w:t>13:0</w:t>
      </w:r>
      <w:r>
        <w:t>0</w:t>
      </w:r>
    </w:p>
    <w:p w:rsidR="000C0091" w:rsidRDefault="001A50B6">
      <w:pPr>
        <w:pStyle w:val="20"/>
      </w:pPr>
      <w:r>
        <w:rPr>
          <w:b/>
          <w:bCs/>
        </w:rPr>
        <w:t xml:space="preserve">Время проведения годового общего собрания акционеров: </w:t>
      </w:r>
      <w:r>
        <w:t>14:00</w:t>
      </w:r>
    </w:p>
    <w:p w:rsidR="000C0091" w:rsidRDefault="000C0091">
      <w:pPr>
        <w:jc w:val="both"/>
        <w:rPr>
          <w:sz w:val="22"/>
          <w:szCs w:val="22"/>
        </w:rPr>
      </w:pPr>
    </w:p>
    <w:p w:rsidR="000C0091" w:rsidRDefault="001A50B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Повестка дня годового общего собрания акционеров:</w:t>
      </w:r>
    </w:p>
    <w:p w:rsidR="000C0091" w:rsidRDefault="001A50B6">
      <w:pPr>
        <w:pStyle w:val="20"/>
        <w:widowControl w:val="0"/>
      </w:pPr>
      <w:r>
        <w:t xml:space="preserve">         </w:t>
      </w:r>
    </w:p>
    <w:p w:rsidR="000C0091" w:rsidRDefault="001A50B6">
      <w:pPr>
        <w:widowControl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годового отчета, годовой бухгалтерской (финансовой) отчетности общества.</w:t>
      </w:r>
    </w:p>
    <w:p w:rsidR="000C0091" w:rsidRDefault="001A50B6">
      <w:pPr>
        <w:widowControl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Утверждение распределения прибыли и убытков </w:t>
      </w:r>
      <w:r>
        <w:rPr>
          <w:sz w:val="22"/>
          <w:szCs w:val="22"/>
        </w:rPr>
        <w:t>Общества по результатам отчетного  года.</w:t>
      </w:r>
    </w:p>
    <w:p w:rsidR="000C0091" w:rsidRDefault="001A50B6">
      <w:pPr>
        <w:widowControl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О выплате дивидендов.  </w:t>
      </w:r>
    </w:p>
    <w:p w:rsidR="000C0091" w:rsidRPr="001A50B6" w:rsidRDefault="001A50B6" w:rsidP="001A50B6">
      <w:pPr>
        <w:rPr>
          <w:sz w:val="22"/>
          <w:szCs w:val="22"/>
        </w:rPr>
      </w:pPr>
      <w:r>
        <w:t xml:space="preserve">       4.   </w:t>
      </w:r>
      <w:r w:rsidRPr="001A50B6">
        <w:rPr>
          <w:sz w:val="22"/>
          <w:szCs w:val="22"/>
        </w:rPr>
        <w:t xml:space="preserve"> Избрание  членов Совета директоров.</w:t>
      </w:r>
    </w:p>
    <w:p w:rsidR="000C0091" w:rsidRDefault="001A50B6">
      <w:pPr>
        <w:pStyle w:val="a8"/>
        <w:spacing w:after="0"/>
        <w:rPr>
          <w:sz w:val="22"/>
          <w:szCs w:val="22"/>
        </w:rPr>
      </w:pPr>
      <w:r w:rsidRPr="001A50B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5.    Избрание членов Ревизионной комиссии  Общества.</w:t>
      </w:r>
    </w:p>
    <w:p w:rsidR="000C0091" w:rsidRDefault="001A50B6">
      <w:pPr>
        <w:rPr>
          <w:sz w:val="22"/>
          <w:szCs w:val="22"/>
        </w:rPr>
      </w:pPr>
      <w:r>
        <w:rPr>
          <w:sz w:val="22"/>
          <w:szCs w:val="22"/>
        </w:rPr>
        <w:t xml:space="preserve">       6.    Утверждение Аудитора Общества.</w:t>
      </w:r>
    </w:p>
    <w:p w:rsidR="000C0091" w:rsidRPr="001A50B6" w:rsidRDefault="001A50B6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7.    Об утверждении Устава Общества в новой редакции.</w:t>
      </w:r>
      <w:bookmarkStart w:id="0" w:name="_GoBack"/>
      <w:bookmarkEnd w:id="0"/>
    </w:p>
    <w:p w:rsidR="000C0091" w:rsidRDefault="000C0091">
      <w:pPr>
        <w:jc w:val="both"/>
        <w:rPr>
          <w:b/>
          <w:bCs/>
          <w:sz w:val="22"/>
          <w:szCs w:val="22"/>
        </w:rPr>
      </w:pPr>
    </w:p>
    <w:p w:rsidR="000C0091" w:rsidRDefault="001A50B6">
      <w:pPr>
        <w:pStyle w:val="20"/>
      </w:pPr>
      <w:r>
        <w:rPr>
          <w:b/>
          <w:bCs/>
        </w:rPr>
        <w:t>С информацией (материалами), подлежащей предоставлению акционерам при подготовке к проведению годового общего собрания акционеров, можно ознакомиться в течение 20 дней до даты проведения собрания по адресу</w:t>
      </w:r>
      <w:r>
        <w:t>: г. Тула, Городской пер</w:t>
      </w:r>
      <w:r>
        <w:t>еулок, д. 21  в рабочие дни, с 09 часов 00 минут  до 16 часов 00 минут.</w:t>
      </w:r>
    </w:p>
    <w:p w:rsidR="000C0091" w:rsidRDefault="000C0091">
      <w:pPr>
        <w:pStyle w:val="20"/>
        <w:rPr>
          <w:b/>
          <w:bCs/>
        </w:rPr>
      </w:pPr>
    </w:p>
    <w:p w:rsidR="000C0091" w:rsidRDefault="001A50B6">
      <w:pPr>
        <w:pStyle w:val="20"/>
      </w:pPr>
      <w:r>
        <w:t>Категории (типы) акций, владельцы которых имеют право голоса по всем вопросам повестки дня: обыкновенные именные акции.</w:t>
      </w:r>
    </w:p>
    <w:p w:rsidR="000C0091" w:rsidRDefault="000C0091">
      <w:pPr>
        <w:pStyle w:val="20"/>
        <w:rPr>
          <w:b/>
          <w:bCs/>
          <w:sz w:val="20"/>
          <w:szCs w:val="20"/>
        </w:rPr>
      </w:pPr>
    </w:p>
    <w:p w:rsidR="000C0091" w:rsidRDefault="001A50B6">
      <w:pPr>
        <w:pStyle w:val="20"/>
      </w:pPr>
      <w:r>
        <w:t>Для регистрации участников годового общего собрания акционеров</w:t>
      </w:r>
      <w:r>
        <w:t xml:space="preserve"> акционеру необходимо иметь при себе паспорт или иной документ, удостоверяющий личность, а для представителя акционера – также доверенность на право участия в годовом общем собрании акционеров и (или) документы, подтверждающие его право действовать от имен</w:t>
      </w:r>
      <w:r>
        <w:t>и акционера без доверенности.</w:t>
      </w:r>
    </w:p>
    <w:p w:rsidR="000C0091" w:rsidRDefault="00EA0B4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В соответствии с положениями ч. 10 ст. 27 Федерального закона от 29.06.2015 № 210-ФЗ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« в случае принятия общим собранием акционеров решения по седьмому вопросу повестки дня об утверждении Устава Общества в новой редакции, акционеры ОАО «Тульский кирпичный завод», которые </w:t>
      </w:r>
      <w:r w:rsidRPr="00EA0B40">
        <w:rPr>
          <w:b/>
          <w:sz w:val="22"/>
          <w:szCs w:val="22"/>
        </w:rPr>
        <w:t>не приняли участие</w:t>
      </w:r>
      <w:proofErr w:type="gramEnd"/>
      <w:r w:rsidRPr="00EA0B40">
        <w:rPr>
          <w:b/>
          <w:sz w:val="22"/>
          <w:szCs w:val="22"/>
        </w:rPr>
        <w:t xml:space="preserve"> в голосовании по указанным вопросам или проголосовали «ПРОТИВ» принятия </w:t>
      </w:r>
      <w:r w:rsidRPr="00EA0B40">
        <w:rPr>
          <w:b/>
          <w:sz w:val="22"/>
          <w:szCs w:val="22"/>
        </w:rPr>
        <w:lastRenderedPageBreak/>
        <w:t>решения, имеют право требовать выкупа Обществом всех или части принадлежащих  им акций.</w:t>
      </w:r>
    </w:p>
    <w:p w:rsidR="00EA0B40" w:rsidRDefault="00EA0B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40F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Выкуп акций будет осуществляться по цене, определенной Советом директоров Общества (протокол </w:t>
      </w:r>
      <w:proofErr w:type="gramEnd"/>
    </w:p>
    <w:p w:rsidR="00EA0B40" w:rsidRDefault="00EA0B40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№ 4 от 20.03.2019 г.) в соответствии с п. 3 ст. 75 Федерального закона от 26.12.1995 г. № 208-ФЗ «Об акционерных обществах».</w:t>
      </w:r>
      <w:proofErr w:type="gramEnd"/>
    </w:p>
    <w:p w:rsidR="00EA0B40" w:rsidRDefault="00EA0B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2740FB">
        <w:rPr>
          <w:b/>
          <w:sz w:val="22"/>
          <w:szCs w:val="22"/>
        </w:rPr>
        <w:t xml:space="preserve"> Цена выкупа акций</w:t>
      </w:r>
      <w:r>
        <w:rPr>
          <w:sz w:val="22"/>
          <w:szCs w:val="22"/>
        </w:rPr>
        <w:t xml:space="preserve"> ОАО «Тульский кирпичный завод»</w:t>
      </w:r>
      <w:r w:rsidR="00244DA4">
        <w:rPr>
          <w:sz w:val="22"/>
          <w:szCs w:val="22"/>
        </w:rPr>
        <w:t xml:space="preserve"> составляет </w:t>
      </w:r>
      <w:r w:rsidR="00244DA4" w:rsidRPr="002740FB">
        <w:rPr>
          <w:b/>
          <w:sz w:val="22"/>
          <w:szCs w:val="22"/>
        </w:rPr>
        <w:t>21500 рублей 00 коп</w:t>
      </w:r>
      <w:proofErr w:type="gramStart"/>
      <w:r w:rsidR="00244DA4" w:rsidRPr="002740FB">
        <w:rPr>
          <w:b/>
          <w:sz w:val="22"/>
          <w:szCs w:val="22"/>
        </w:rPr>
        <w:t>.</w:t>
      </w:r>
      <w:proofErr w:type="gramEnd"/>
      <w:r w:rsidR="00244DA4">
        <w:rPr>
          <w:sz w:val="22"/>
          <w:szCs w:val="22"/>
        </w:rPr>
        <w:t xml:space="preserve"> </w:t>
      </w:r>
      <w:proofErr w:type="gramStart"/>
      <w:r w:rsidR="00244DA4">
        <w:rPr>
          <w:sz w:val="22"/>
          <w:szCs w:val="22"/>
        </w:rPr>
        <w:t>з</w:t>
      </w:r>
      <w:proofErr w:type="gramEnd"/>
      <w:r w:rsidR="00244DA4">
        <w:rPr>
          <w:sz w:val="22"/>
          <w:szCs w:val="22"/>
        </w:rPr>
        <w:t>а одну обыкновенную акцию (государственный номер выпуска акций 1-02-04808-А).</w:t>
      </w:r>
    </w:p>
    <w:p w:rsidR="00244DA4" w:rsidRDefault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Список акционеров, имеющих право требовать выкупа Обществом принадлежащих им акций, составляется на основании данных реестра акционеров Общества по состоянию на</w:t>
      </w:r>
      <w:r w:rsidRPr="002740FB">
        <w:rPr>
          <w:b/>
          <w:sz w:val="22"/>
          <w:szCs w:val="22"/>
        </w:rPr>
        <w:t xml:space="preserve"> 26 апреля 2019 г.</w:t>
      </w:r>
    </w:p>
    <w:p w:rsidR="00244DA4" w:rsidRDefault="00244DA4">
      <w:pPr>
        <w:jc w:val="both"/>
        <w:rPr>
          <w:sz w:val="22"/>
          <w:szCs w:val="22"/>
        </w:rPr>
      </w:pPr>
    </w:p>
    <w:p w:rsidR="00244DA4" w:rsidRDefault="00244DA4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</w:t>
      </w:r>
      <w:r w:rsidRPr="00244DA4">
        <w:rPr>
          <w:b/>
          <w:sz w:val="22"/>
          <w:szCs w:val="22"/>
          <w:u w:val="single"/>
        </w:rPr>
        <w:t>ПОРЯДОК ВЫКУПА АКЦИЙ</w:t>
      </w:r>
    </w:p>
    <w:p w:rsidR="002740FB" w:rsidRDefault="002740FB">
      <w:pPr>
        <w:jc w:val="both"/>
        <w:rPr>
          <w:b/>
          <w:sz w:val="22"/>
          <w:szCs w:val="22"/>
          <w:u w:val="single"/>
        </w:rPr>
      </w:pPr>
    </w:p>
    <w:p w:rsidR="00244DA4" w:rsidRDefault="00244DA4" w:rsidP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1.</w:t>
      </w:r>
      <w:r w:rsidRPr="00244DA4">
        <w:rPr>
          <w:sz w:val="22"/>
          <w:szCs w:val="22"/>
        </w:rPr>
        <w:t>Акционер ОАО «Тульский кирпичный завод»</w:t>
      </w:r>
      <w:r>
        <w:rPr>
          <w:sz w:val="22"/>
          <w:szCs w:val="22"/>
        </w:rPr>
        <w:t xml:space="preserve">, имеющий право требовать от Общества выкупа всех или части принадлежащих ему акций, должен направить </w:t>
      </w:r>
      <w:r w:rsidRPr="002740FB">
        <w:rPr>
          <w:b/>
          <w:sz w:val="22"/>
          <w:szCs w:val="22"/>
        </w:rPr>
        <w:t>письменное требование</w:t>
      </w:r>
      <w:r>
        <w:rPr>
          <w:sz w:val="22"/>
          <w:szCs w:val="22"/>
        </w:rPr>
        <w:t xml:space="preserve"> о выкупе принадлежащих ему акций, должен направить письменное требование о выкупе принадлежащих ему акций (далее – Требование о выкупе).</w:t>
      </w:r>
    </w:p>
    <w:p w:rsidR="00244DA4" w:rsidRDefault="00244DA4" w:rsidP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Требование о выкупе акций акционера, зарегистрированного в реестре акционеров Общества, или отзыв такого Требования </w:t>
      </w:r>
      <w:r w:rsidRPr="002740FB">
        <w:rPr>
          <w:sz w:val="22"/>
          <w:szCs w:val="22"/>
          <w:u w:val="single"/>
        </w:rPr>
        <w:t>предъявляются регистратору Общества</w:t>
      </w:r>
      <w:r>
        <w:rPr>
          <w:sz w:val="22"/>
          <w:szCs w:val="22"/>
        </w:rPr>
        <w:t xml:space="preserve"> (далее – Регистратор) путем направления по почте либо вручения под роспись документа в письменной форме, подписанного акционером.</w:t>
      </w:r>
    </w:p>
    <w:p w:rsidR="00244DA4" w:rsidRPr="002740FB" w:rsidRDefault="00244DA4" w:rsidP="00244DA4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Pr="002740FB">
        <w:rPr>
          <w:sz w:val="22"/>
          <w:szCs w:val="22"/>
          <w:u w:val="single"/>
        </w:rPr>
        <w:t>Реквизиты Регистратора:</w:t>
      </w:r>
    </w:p>
    <w:p w:rsidR="00244DA4" w:rsidRDefault="00244DA4" w:rsidP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Наименование:</w:t>
      </w:r>
    </w:p>
    <w:p w:rsidR="00244DA4" w:rsidRDefault="00244DA4" w:rsidP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Тульский филиал Общества с ограниченной ответственностью «Реестр-РН» (ООО «Реестр-РН»</w:t>
      </w:r>
      <w:proofErr w:type="gramEnd"/>
    </w:p>
    <w:p w:rsidR="00244DA4" w:rsidRDefault="00244DA4" w:rsidP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Местонахождение:</w:t>
      </w:r>
    </w:p>
    <w:p w:rsidR="00244DA4" w:rsidRDefault="00244DA4" w:rsidP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300000, г. Тула, ул. Тургеневская, д. 50, оф. 108</w:t>
      </w:r>
    </w:p>
    <w:p w:rsidR="00244DA4" w:rsidRDefault="00244DA4" w:rsidP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Почтовый адрес:</w:t>
      </w:r>
    </w:p>
    <w:p w:rsidR="00244DA4" w:rsidRDefault="00244DA4" w:rsidP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300000, г. Тула, ул. Тургеневская, д. 50</w:t>
      </w:r>
    </w:p>
    <w:p w:rsidR="00244DA4" w:rsidRPr="00244DA4" w:rsidRDefault="00244DA4" w:rsidP="00244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Телефон/факс (4872) 30-76-44, 30-76-43)</w:t>
      </w:r>
      <w:proofErr w:type="gramEnd"/>
    </w:p>
    <w:p w:rsidR="000C0091" w:rsidRDefault="00244DA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hyperlink r:id="rId6" w:history="1">
        <w:r w:rsidR="00BB5D40" w:rsidRPr="00511595">
          <w:rPr>
            <w:rStyle w:val="af"/>
            <w:b/>
            <w:sz w:val="22"/>
            <w:szCs w:val="22"/>
            <w:lang w:val="en-US"/>
          </w:rPr>
          <w:t>www</w:t>
        </w:r>
        <w:r w:rsidR="00BB5D40" w:rsidRPr="00BB5D40">
          <w:rPr>
            <w:rStyle w:val="af"/>
            <w:b/>
            <w:sz w:val="22"/>
            <w:szCs w:val="22"/>
          </w:rPr>
          <w:t>.</w:t>
        </w:r>
        <w:proofErr w:type="spellStart"/>
        <w:r w:rsidR="00BB5D40" w:rsidRPr="00511595">
          <w:rPr>
            <w:rStyle w:val="af"/>
            <w:b/>
            <w:sz w:val="22"/>
            <w:szCs w:val="22"/>
            <w:lang w:val="en-US"/>
          </w:rPr>
          <w:t>reestrrn</w:t>
        </w:r>
        <w:proofErr w:type="spellEnd"/>
        <w:r w:rsidR="00BB5D40" w:rsidRPr="00BB5D40">
          <w:rPr>
            <w:rStyle w:val="af"/>
            <w:b/>
            <w:sz w:val="22"/>
            <w:szCs w:val="22"/>
          </w:rPr>
          <w:t>.</w:t>
        </w:r>
        <w:proofErr w:type="spellStart"/>
        <w:r w:rsidR="00BB5D40" w:rsidRPr="00511595">
          <w:rPr>
            <w:rStyle w:val="af"/>
            <w:b/>
            <w:sz w:val="22"/>
            <w:szCs w:val="22"/>
            <w:lang w:val="en-US"/>
          </w:rPr>
          <w:t>ru</w:t>
        </w:r>
        <w:proofErr w:type="spellEnd"/>
      </w:hyperlink>
    </w:p>
    <w:p w:rsidR="00BB5D40" w:rsidRDefault="00BB5D4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sz w:val="22"/>
          <w:szCs w:val="22"/>
        </w:rPr>
        <w:t>Лицензия ФСФР России № 10-000-1-00330 от 16.12.2004 г. без ограничения срока действия.</w:t>
      </w:r>
    </w:p>
    <w:p w:rsidR="00BB5D40" w:rsidRDefault="00BB5D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B5D40" w:rsidRDefault="00BB5D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требует акционер.</w:t>
      </w:r>
    </w:p>
    <w:p w:rsidR="00BB5D40" w:rsidRDefault="00BB5D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 xml:space="preserve">Требование о выкупе акций акционера, зарегистрированного в реестре акционеров Общества, должно содержать: </w:t>
      </w:r>
      <w:r w:rsidR="002740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фамилию, имя, отчество (полное наименование) акционера; место жительства (место нахождения); количество, категорию (тип) и государственный регистрационный номер выпуска акций; паспортные данные акционера – физического лица или основной государственный регистрационный номер (ОГРН) акционера – юридического лица; </w:t>
      </w:r>
      <w:r w:rsidRPr="002740FB">
        <w:rPr>
          <w:b/>
          <w:sz w:val="22"/>
          <w:szCs w:val="22"/>
        </w:rPr>
        <w:t>подпись акционера – физического лица или его уполномоченного представителя;</w:t>
      </w:r>
      <w:proofErr w:type="gramEnd"/>
      <w:r>
        <w:rPr>
          <w:sz w:val="22"/>
          <w:szCs w:val="22"/>
        </w:rPr>
        <w:t xml:space="preserve"> подпись уполномоченного лица акционера – юридического лица и печать акционера – юридического лица; реквизиты банковского счета акционера.   </w:t>
      </w:r>
    </w:p>
    <w:p w:rsidR="002740FB" w:rsidRDefault="00BB5D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Требование о выкупе должно быть предъявлено не позднее 45 дней </w:t>
      </w:r>
      <w:proofErr w:type="gramStart"/>
      <w:r>
        <w:rPr>
          <w:sz w:val="22"/>
          <w:szCs w:val="22"/>
        </w:rPr>
        <w:t>с даты принятия</w:t>
      </w:r>
      <w:proofErr w:type="gramEnd"/>
      <w:r>
        <w:rPr>
          <w:sz w:val="22"/>
          <w:szCs w:val="22"/>
        </w:rPr>
        <w:t xml:space="preserve"> общим собранием акционеров решения об утверждении Устава Общества в новой редакции, т.е. </w:t>
      </w:r>
      <w:r w:rsidRPr="002740FB">
        <w:rPr>
          <w:b/>
          <w:sz w:val="22"/>
          <w:szCs w:val="22"/>
        </w:rPr>
        <w:t>в период с 27 апреля 2019 г. по 10 июня 2019 г.</w:t>
      </w:r>
      <w:r>
        <w:rPr>
          <w:sz w:val="22"/>
          <w:szCs w:val="22"/>
        </w:rPr>
        <w:t xml:space="preserve">   </w:t>
      </w:r>
    </w:p>
    <w:p w:rsidR="00BB5D40" w:rsidRDefault="002740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Акционер вправе отозвать направленное в Общество Требование о выкупе акций при условии предъявления  </w:t>
      </w:r>
      <w:r w:rsidRPr="002740FB">
        <w:rPr>
          <w:b/>
          <w:sz w:val="22"/>
          <w:szCs w:val="22"/>
        </w:rPr>
        <w:t>Отзыва требования</w:t>
      </w:r>
      <w:r>
        <w:rPr>
          <w:sz w:val="22"/>
          <w:szCs w:val="22"/>
        </w:rPr>
        <w:t xml:space="preserve"> о выкупе принадлежащих ему акций (далее – Отзыв требования) не позднее 45 дней с даты принятия общим собранием акционеров решения об утверждении Устава Общества в новой редакции, т.е. </w:t>
      </w:r>
      <w:r w:rsidRPr="002740FB">
        <w:rPr>
          <w:b/>
          <w:sz w:val="22"/>
          <w:szCs w:val="22"/>
        </w:rPr>
        <w:t>с 27 апреля 2019 г. по 10 июня 2019 г.</w:t>
      </w:r>
      <w:r>
        <w:rPr>
          <w:sz w:val="22"/>
          <w:szCs w:val="22"/>
        </w:rPr>
        <w:t xml:space="preserve"> </w:t>
      </w:r>
      <w:r w:rsidR="00BB5D40">
        <w:rPr>
          <w:sz w:val="22"/>
          <w:szCs w:val="22"/>
        </w:rPr>
        <w:t xml:space="preserve">  </w:t>
      </w:r>
      <w:proofErr w:type="gramEnd"/>
    </w:p>
    <w:p w:rsidR="002740FB" w:rsidRDefault="002740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Требование о выкупе или Отзыв требования считается предъявленным Обществу в день его получения Регистратором от акционера, зарегистрированного в реестре акционеров.</w:t>
      </w:r>
    </w:p>
    <w:p w:rsidR="002740FB" w:rsidRPr="00BB5D40" w:rsidRDefault="002740FB">
      <w:pPr>
        <w:jc w:val="both"/>
        <w:rPr>
          <w:b/>
          <w:sz w:val="22"/>
          <w:szCs w:val="22"/>
        </w:rPr>
      </w:pPr>
    </w:p>
    <w:p w:rsidR="000C0091" w:rsidRDefault="001A50B6">
      <w:pPr>
        <w:jc w:val="both"/>
      </w:pPr>
      <w:r>
        <w:rPr>
          <w:sz w:val="22"/>
          <w:szCs w:val="22"/>
        </w:rPr>
        <w:t xml:space="preserve">Совет директоров  ОАО «Тульский кирпичный завод» </w:t>
      </w:r>
    </w:p>
    <w:sectPr w:rsidR="000C0091">
      <w:pgSz w:w="11906" w:h="16838"/>
      <w:pgMar w:top="1134" w:right="850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587"/>
    <w:multiLevelType w:val="multilevel"/>
    <w:tmpl w:val="76F4FA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5C1611"/>
    <w:multiLevelType w:val="multilevel"/>
    <w:tmpl w:val="62640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091"/>
    <w:rsid w:val="000C0091"/>
    <w:rsid w:val="001A50B6"/>
    <w:rsid w:val="00244DA4"/>
    <w:rsid w:val="002740FB"/>
    <w:rsid w:val="00BB5D40"/>
    <w:rsid w:val="00E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9A9"/>
    <w:pPr>
      <w:widowControl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"/>
    <w:qFormat/>
    <w:rsid w:val="004215F1"/>
    <w:pPr>
      <w:keepNext/>
      <w:widowControl/>
      <w:snapToGrid w:val="0"/>
      <w:jc w:val="center"/>
      <w:outlineLvl w:val="0"/>
    </w:pPr>
    <w:rPr>
      <w:b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locked/>
    <w:rsid w:val="00D509A9"/>
    <w:rPr>
      <w:sz w:val="22"/>
      <w:szCs w:val="22"/>
      <w:lang w:val="ru-RU" w:eastAsia="ru-RU" w:bidi="ar-SA"/>
    </w:rPr>
  </w:style>
  <w:style w:type="character" w:customStyle="1" w:styleId="a3">
    <w:name w:val="Название Знак"/>
    <w:basedOn w:val="a0"/>
    <w:qFormat/>
    <w:locked/>
    <w:rsid w:val="00D509A9"/>
    <w:rPr>
      <w:rFonts w:ascii="Arial" w:hAnsi="Arial" w:cs="Arial"/>
      <w:b/>
      <w:bCs/>
      <w:lang w:val="ru-RU" w:eastAsia="ru-RU" w:bidi="ar-SA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D509A9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qFormat/>
    <w:rsid w:val="0060127F"/>
  </w:style>
  <w:style w:type="character" w:customStyle="1" w:styleId="1">
    <w:name w:val="Заголовок 1 Знак"/>
    <w:basedOn w:val="a0"/>
    <w:qFormat/>
    <w:rsid w:val="004215F1"/>
    <w:rPr>
      <w:b/>
    </w:rPr>
  </w:style>
  <w:style w:type="character" w:customStyle="1" w:styleId="a6">
    <w:name w:val="Верхний колонтитул Знак"/>
    <w:basedOn w:val="a0"/>
    <w:qFormat/>
    <w:rsid w:val="00643076"/>
    <w:rPr>
      <w:bCs/>
      <w:color w:val="221E1F"/>
      <w:spacing w:val="-6"/>
    </w:rPr>
  </w:style>
  <w:style w:type="character" w:customStyle="1" w:styleId="ListLabel1">
    <w:name w:val="ListLabel 1"/>
    <w:qFormat/>
    <w:rsid w:val="001550C2"/>
    <w:rPr>
      <w:rFonts w:cs="Times New Roman"/>
    </w:rPr>
  </w:style>
  <w:style w:type="character" w:customStyle="1" w:styleId="ListLabel2">
    <w:name w:val="ListLabel 2"/>
    <w:qFormat/>
    <w:rsid w:val="001550C2"/>
    <w:rPr>
      <w:rFonts w:cs="Times New Roman"/>
    </w:rPr>
  </w:style>
  <w:style w:type="character" w:customStyle="1" w:styleId="ListLabel3">
    <w:name w:val="ListLabel 3"/>
    <w:qFormat/>
    <w:rsid w:val="001550C2"/>
    <w:rPr>
      <w:rFonts w:cs="Times New Roman"/>
    </w:rPr>
  </w:style>
  <w:style w:type="character" w:customStyle="1" w:styleId="ListLabel4">
    <w:name w:val="ListLabel 4"/>
    <w:qFormat/>
    <w:rsid w:val="001550C2"/>
    <w:rPr>
      <w:rFonts w:cs="Times New Roman"/>
    </w:rPr>
  </w:style>
  <w:style w:type="character" w:customStyle="1" w:styleId="ListLabel5">
    <w:name w:val="ListLabel 5"/>
    <w:qFormat/>
    <w:rsid w:val="001550C2"/>
    <w:rPr>
      <w:rFonts w:cs="Times New Roman"/>
    </w:rPr>
  </w:style>
  <w:style w:type="character" w:customStyle="1" w:styleId="ListLabel6">
    <w:name w:val="ListLabel 6"/>
    <w:qFormat/>
    <w:rsid w:val="001550C2"/>
    <w:rPr>
      <w:rFonts w:cs="Times New Roman"/>
    </w:rPr>
  </w:style>
  <w:style w:type="character" w:customStyle="1" w:styleId="ListLabel7">
    <w:name w:val="ListLabel 7"/>
    <w:qFormat/>
    <w:rsid w:val="001550C2"/>
    <w:rPr>
      <w:rFonts w:cs="Times New Roman"/>
    </w:rPr>
  </w:style>
  <w:style w:type="character" w:customStyle="1" w:styleId="ListLabel8">
    <w:name w:val="ListLabel 8"/>
    <w:qFormat/>
    <w:rsid w:val="001550C2"/>
    <w:rPr>
      <w:rFonts w:cs="Times New Roman"/>
    </w:rPr>
  </w:style>
  <w:style w:type="character" w:customStyle="1" w:styleId="ListLabel9">
    <w:name w:val="ListLabel 9"/>
    <w:qFormat/>
    <w:rsid w:val="001550C2"/>
    <w:rPr>
      <w:rFonts w:cs="Times New Roman"/>
    </w:rPr>
  </w:style>
  <w:style w:type="character" w:customStyle="1" w:styleId="ListLabel10">
    <w:name w:val="ListLabel 10"/>
    <w:qFormat/>
    <w:rsid w:val="001550C2"/>
    <w:rPr>
      <w:rFonts w:eastAsia="Calibri" w:cs="Times New Roman"/>
    </w:rPr>
  </w:style>
  <w:style w:type="character" w:customStyle="1" w:styleId="ListLabel11">
    <w:name w:val="ListLabel 11"/>
    <w:qFormat/>
    <w:rsid w:val="001550C2"/>
    <w:rPr>
      <w:rFonts w:cs="Times New Roman"/>
      <w:sz w:val="22"/>
    </w:rPr>
  </w:style>
  <w:style w:type="character" w:customStyle="1" w:styleId="ListLabel12">
    <w:name w:val="ListLabel 12"/>
    <w:qFormat/>
    <w:rsid w:val="001550C2"/>
    <w:rPr>
      <w:rFonts w:cs="Times New Roman"/>
    </w:rPr>
  </w:style>
  <w:style w:type="character" w:customStyle="1" w:styleId="ListLabel13">
    <w:name w:val="ListLabel 13"/>
    <w:qFormat/>
    <w:rsid w:val="001550C2"/>
    <w:rPr>
      <w:rFonts w:cs="Times New Roman"/>
    </w:rPr>
  </w:style>
  <w:style w:type="character" w:customStyle="1" w:styleId="ListLabel14">
    <w:name w:val="ListLabel 14"/>
    <w:qFormat/>
    <w:rsid w:val="001550C2"/>
    <w:rPr>
      <w:rFonts w:cs="Times New Roman"/>
    </w:rPr>
  </w:style>
  <w:style w:type="character" w:customStyle="1" w:styleId="ListLabel15">
    <w:name w:val="ListLabel 15"/>
    <w:qFormat/>
    <w:rsid w:val="001550C2"/>
    <w:rPr>
      <w:rFonts w:cs="Times New Roman"/>
    </w:rPr>
  </w:style>
  <w:style w:type="character" w:customStyle="1" w:styleId="ListLabel16">
    <w:name w:val="ListLabel 16"/>
    <w:qFormat/>
    <w:rsid w:val="001550C2"/>
    <w:rPr>
      <w:rFonts w:cs="Times New Roman"/>
    </w:rPr>
  </w:style>
  <w:style w:type="character" w:customStyle="1" w:styleId="ListLabel17">
    <w:name w:val="ListLabel 17"/>
    <w:qFormat/>
    <w:rsid w:val="001550C2"/>
    <w:rPr>
      <w:rFonts w:cs="Times New Roman"/>
    </w:rPr>
  </w:style>
  <w:style w:type="character" w:customStyle="1" w:styleId="ListLabel18">
    <w:name w:val="ListLabel 18"/>
    <w:qFormat/>
    <w:rsid w:val="001550C2"/>
    <w:rPr>
      <w:rFonts w:cs="Times New Roman"/>
    </w:rPr>
  </w:style>
  <w:style w:type="character" w:customStyle="1" w:styleId="ListLabel19">
    <w:name w:val="ListLabel 19"/>
    <w:qFormat/>
    <w:rsid w:val="001550C2"/>
    <w:rPr>
      <w:rFonts w:cs="Times New Roman"/>
    </w:rPr>
  </w:style>
  <w:style w:type="character" w:customStyle="1" w:styleId="ListLabel20">
    <w:name w:val="ListLabel 20"/>
    <w:qFormat/>
    <w:rsid w:val="001550C2"/>
    <w:rPr>
      <w:rFonts w:cs="Times New Roman"/>
      <w:sz w:val="22"/>
    </w:rPr>
  </w:style>
  <w:style w:type="character" w:customStyle="1" w:styleId="ListLabel21">
    <w:name w:val="ListLabel 21"/>
    <w:qFormat/>
    <w:rsid w:val="001550C2"/>
    <w:rPr>
      <w:rFonts w:cs="Times New Roman"/>
    </w:rPr>
  </w:style>
  <w:style w:type="character" w:customStyle="1" w:styleId="ListLabel22">
    <w:name w:val="ListLabel 22"/>
    <w:qFormat/>
    <w:rsid w:val="001550C2"/>
    <w:rPr>
      <w:rFonts w:cs="Times New Roman"/>
    </w:rPr>
  </w:style>
  <w:style w:type="character" w:customStyle="1" w:styleId="ListLabel23">
    <w:name w:val="ListLabel 23"/>
    <w:qFormat/>
    <w:rsid w:val="001550C2"/>
    <w:rPr>
      <w:rFonts w:cs="Times New Roman"/>
    </w:rPr>
  </w:style>
  <w:style w:type="character" w:customStyle="1" w:styleId="ListLabel24">
    <w:name w:val="ListLabel 24"/>
    <w:qFormat/>
    <w:rsid w:val="001550C2"/>
    <w:rPr>
      <w:rFonts w:cs="Times New Roman"/>
    </w:rPr>
  </w:style>
  <w:style w:type="character" w:customStyle="1" w:styleId="ListLabel25">
    <w:name w:val="ListLabel 25"/>
    <w:qFormat/>
    <w:rsid w:val="001550C2"/>
    <w:rPr>
      <w:rFonts w:cs="Times New Roman"/>
    </w:rPr>
  </w:style>
  <w:style w:type="character" w:customStyle="1" w:styleId="ListLabel26">
    <w:name w:val="ListLabel 26"/>
    <w:qFormat/>
    <w:rsid w:val="001550C2"/>
    <w:rPr>
      <w:rFonts w:cs="Times New Roman"/>
    </w:rPr>
  </w:style>
  <w:style w:type="character" w:customStyle="1" w:styleId="ListLabel27">
    <w:name w:val="ListLabel 27"/>
    <w:qFormat/>
    <w:rsid w:val="001550C2"/>
    <w:rPr>
      <w:rFonts w:cs="Times New Roman"/>
    </w:rPr>
  </w:style>
  <w:style w:type="character" w:customStyle="1" w:styleId="ListLabel28">
    <w:name w:val="ListLabel 28"/>
    <w:qFormat/>
    <w:rsid w:val="001550C2"/>
    <w:rPr>
      <w:rFonts w:cs="Times New Roman"/>
    </w:rPr>
  </w:style>
  <w:style w:type="character" w:customStyle="1" w:styleId="ListLabel29">
    <w:name w:val="ListLabel 29"/>
    <w:qFormat/>
    <w:rsid w:val="001550C2"/>
    <w:rPr>
      <w:rFonts w:cs="Times New Roman"/>
      <w:sz w:val="22"/>
    </w:rPr>
  </w:style>
  <w:style w:type="character" w:customStyle="1" w:styleId="ListLabel30">
    <w:name w:val="ListLabel 30"/>
    <w:qFormat/>
    <w:rsid w:val="001550C2"/>
    <w:rPr>
      <w:rFonts w:cs="Times New Roman"/>
    </w:rPr>
  </w:style>
  <w:style w:type="character" w:customStyle="1" w:styleId="ListLabel31">
    <w:name w:val="ListLabel 31"/>
    <w:qFormat/>
    <w:rsid w:val="001550C2"/>
    <w:rPr>
      <w:rFonts w:cs="Times New Roman"/>
    </w:rPr>
  </w:style>
  <w:style w:type="character" w:customStyle="1" w:styleId="ListLabel32">
    <w:name w:val="ListLabel 32"/>
    <w:qFormat/>
    <w:rsid w:val="001550C2"/>
    <w:rPr>
      <w:rFonts w:cs="Times New Roman"/>
    </w:rPr>
  </w:style>
  <w:style w:type="character" w:customStyle="1" w:styleId="ListLabel33">
    <w:name w:val="ListLabel 33"/>
    <w:qFormat/>
    <w:rsid w:val="001550C2"/>
    <w:rPr>
      <w:rFonts w:cs="Times New Roman"/>
    </w:rPr>
  </w:style>
  <w:style w:type="character" w:customStyle="1" w:styleId="ListLabel34">
    <w:name w:val="ListLabel 34"/>
    <w:qFormat/>
    <w:rsid w:val="001550C2"/>
    <w:rPr>
      <w:rFonts w:cs="Times New Roman"/>
    </w:rPr>
  </w:style>
  <w:style w:type="character" w:customStyle="1" w:styleId="ListLabel35">
    <w:name w:val="ListLabel 35"/>
    <w:qFormat/>
    <w:rsid w:val="001550C2"/>
    <w:rPr>
      <w:rFonts w:cs="Times New Roman"/>
    </w:rPr>
  </w:style>
  <w:style w:type="character" w:customStyle="1" w:styleId="ListLabel36">
    <w:name w:val="ListLabel 36"/>
    <w:qFormat/>
    <w:rsid w:val="001550C2"/>
    <w:rPr>
      <w:rFonts w:cs="Times New Roman"/>
    </w:rPr>
  </w:style>
  <w:style w:type="character" w:customStyle="1" w:styleId="ListLabel37">
    <w:name w:val="ListLabel 37"/>
    <w:qFormat/>
    <w:rsid w:val="001550C2"/>
    <w:rPr>
      <w:rFonts w:cs="Times New Roman"/>
    </w:rPr>
  </w:style>
  <w:style w:type="character" w:customStyle="1" w:styleId="ListLabel38">
    <w:name w:val="ListLabel 38"/>
    <w:qFormat/>
    <w:rPr>
      <w:rFonts w:cs="Times New Roman"/>
      <w:sz w:val="22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rsid w:val="001550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0127F"/>
    <w:pPr>
      <w:spacing w:after="120"/>
    </w:pPr>
  </w:style>
  <w:style w:type="paragraph" w:styleId="a9">
    <w:name w:val="List"/>
    <w:basedOn w:val="a8"/>
    <w:rsid w:val="001550C2"/>
    <w:rPr>
      <w:rFonts w:cs="Arial"/>
    </w:rPr>
  </w:style>
  <w:style w:type="paragraph" w:customStyle="1" w:styleId="10">
    <w:name w:val="Название объекта1"/>
    <w:basedOn w:val="a"/>
    <w:qFormat/>
    <w:rsid w:val="001550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1550C2"/>
    <w:pPr>
      <w:suppressLineNumbers/>
    </w:pPr>
    <w:rPr>
      <w:rFonts w:cs="Arial"/>
    </w:rPr>
  </w:style>
  <w:style w:type="paragraph" w:styleId="20">
    <w:name w:val="Body Text 2"/>
    <w:basedOn w:val="a"/>
    <w:uiPriority w:val="99"/>
    <w:qFormat/>
    <w:rsid w:val="00D509A9"/>
    <w:pPr>
      <w:widowControl/>
      <w:jc w:val="both"/>
    </w:pPr>
    <w:rPr>
      <w:sz w:val="22"/>
      <w:szCs w:val="22"/>
    </w:rPr>
  </w:style>
  <w:style w:type="paragraph" w:styleId="ab">
    <w:name w:val="Title"/>
    <w:basedOn w:val="a"/>
    <w:qFormat/>
    <w:rsid w:val="00D509A9"/>
    <w:pPr>
      <w:widowControl/>
      <w:jc w:val="center"/>
    </w:pPr>
    <w:rPr>
      <w:rFonts w:ascii="Arial" w:hAnsi="Arial" w:cs="Arial"/>
      <w:b/>
      <w:bCs/>
    </w:rPr>
  </w:style>
  <w:style w:type="paragraph" w:styleId="ac">
    <w:name w:val="Body Text Indent"/>
    <w:basedOn w:val="a"/>
    <w:uiPriority w:val="99"/>
    <w:rsid w:val="00D509A9"/>
    <w:pPr>
      <w:widowControl/>
      <w:spacing w:after="120"/>
      <w:ind w:left="283"/>
    </w:pPr>
    <w:rPr>
      <w:sz w:val="24"/>
      <w:szCs w:val="24"/>
    </w:rPr>
  </w:style>
  <w:style w:type="paragraph" w:customStyle="1" w:styleId="12">
    <w:name w:val="Обычный1"/>
    <w:qFormat/>
    <w:rsid w:val="00643076"/>
    <w:pPr>
      <w:widowControl w:val="0"/>
    </w:pPr>
    <w:rPr>
      <w:color w:val="00000A"/>
    </w:rPr>
  </w:style>
  <w:style w:type="paragraph" w:styleId="ad">
    <w:name w:val="No Spacing"/>
    <w:uiPriority w:val="1"/>
    <w:qFormat/>
    <w:rsid w:val="00643076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13">
    <w:name w:val="Верхний колонтитул1"/>
    <w:basedOn w:val="a"/>
    <w:autoRedefine/>
    <w:rsid w:val="00643076"/>
    <w:pPr>
      <w:keepNext/>
      <w:widowControl/>
      <w:tabs>
        <w:tab w:val="center" w:pos="4677"/>
        <w:tab w:val="right" w:pos="9355"/>
      </w:tabs>
    </w:pPr>
    <w:rPr>
      <w:bCs/>
      <w:color w:val="221E1F"/>
      <w:spacing w:val="-6"/>
    </w:rPr>
  </w:style>
  <w:style w:type="paragraph" w:styleId="ae">
    <w:name w:val="List Paragraph"/>
    <w:basedOn w:val="a"/>
    <w:uiPriority w:val="34"/>
    <w:qFormat/>
    <w:rsid w:val="00244DA4"/>
    <w:pPr>
      <w:ind w:left="720"/>
      <w:contextualSpacing/>
    </w:pPr>
  </w:style>
  <w:style w:type="character" w:styleId="af">
    <w:name w:val="Hyperlink"/>
    <w:basedOn w:val="a0"/>
    <w:rsid w:val="00BB5D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estr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 О  ПРОВЕДЕНИИ  ГОДОВОГО ОБЩЕГО  СОБРАНИЯ  АКЦИОНЕРОВ</vt:lpstr>
    </vt:vector>
  </TitlesOfParts>
  <Company>region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 О  ПРОВЕДЕНИИ  ГОДОВОГО ОБЩЕГО  СОБРАНИЯ  АКЦИОНЕРОВ</dc:title>
  <dc:subject/>
  <dc:creator>irina</dc:creator>
  <dc:description/>
  <cp:lastModifiedBy>User</cp:lastModifiedBy>
  <cp:revision>39</cp:revision>
  <cp:lastPrinted>2019-04-30T09:30:00Z</cp:lastPrinted>
  <dcterms:created xsi:type="dcterms:W3CDTF">2015-01-29T12:59:00Z</dcterms:created>
  <dcterms:modified xsi:type="dcterms:W3CDTF">2019-04-30T09:31:00Z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region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